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0C" w:rsidRDefault="00214AB4" w:rsidP="00B108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B1080C">
        <w:rPr>
          <w:rFonts w:ascii="Times New Roman" w:hAnsi="Times New Roman" w:cs="Times New Roman"/>
          <w:b/>
          <w:sz w:val="28"/>
          <w:szCs w:val="28"/>
        </w:rPr>
        <w:t>Бустерная</w:t>
      </w:r>
      <w:proofErr w:type="spellEnd"/>
      <w:r w:rsidR="00B1080C">
        <w:rPr>
          <w:rFonts w:ascii="Times New Roman" w:hAnsi="Times New Roman" w:cs="Times New Roman"/>
          <w:b/>
          <w:sz w:val="28"/>
          <w:szCs w:val="28"/>
        </w:rPr>
        <w:t xml:space="preserve"> вакцинация против </w:t>
      </w:r>
      <w:proofErr w:type="spellStart"/>
      <w:r w:rsidR="00B1080C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proofErr w:type="spellEnd"/>
      <w:r w:rsidR="00B1080C">
        <w:rPr>
          <w:rFonts w:ascii="Times New Roman" w:hAnsi="Times New Roman" w:cs="Times New Roman"/>
          <w:b/>
          <w:sz w:val="28"/>
          <w:szCs w:val="28"/>
        </w:rPr>
        <w:t xml:space="preserve"> – 19</w:t>
      </w:r>
    </w:p>
    <w:p w:rsidR="00B1080C" w:rsidRPr="00B1080C" w:rsidRDefault="00B1080C" w:rsidP="00055C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Перенесённая  </w:t>
      </w:r>
      <w:proofErr w:type="spellStart"/>
      <w:r w:rsidRPr="00B1080C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инфекция оставляет после себя </w:t>
      </w:r>
      <w:r w:rsidR="00055CD3">
        <w:rPr>
          <w:rFonts w:ascii="Times New Roman" w:hAnsi="Times New Roman" w:cs="Times New Roman"/>
          <w:sz w:val="24"/>
          <w:szCs w:val="24"/>
        </w:rPr>
        <w:t xml:space="preserve"> </w:t>
      </w:r>
      <w:r w:rsidRPr="00B1080C">
        <w:rPr>
          <w:rFonts w:ascii="Times New Roman" w:hAnsi="Times New Roman" w:cs="Times New Roman"/>
          <w:sz w:val="24"/>
          <w:szCs w:val="24"/>
        </w:rPr>
        <w:t>длительные последствия (</w:t>
      </w:r>
      <w:proofErr w:type="spellStart"/>
      <w:r w:rsidRPr="00B1080C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синдром), что влияет на к</w:t>
      </w:r>
      <w:r w:rsidR="00055CD3">
        <w:rPr>
          <w:rFonts w:ascii="Times New Roman" w:hAnsi="Times New Roman" w:cs="Times New Roman"/>
          <w:sz w:val="24"/>
          <w:szCs w:val="24"/>
        </w:rPr>
        <w:t>ачество жизни переболевших</w:t>
      </w:r>
      <w:r w:rsidRPr="00B1080C">
        <w:rPr>
          <w:rFonts w:ascii="Times New Roman" w:hAnsi="Times New Roman" w:cs="Times New Roman"/>
          <w:sz w:val="24"/>
          <w:szCs w:val="24"/>
        </w:rPr>
        <w:t xml:space="preserve">. У пациентов в течение длительного времени  могут сохраняться мышечные и головные боли, слабость, одышка, тревога, депрессия, потеря обоняния, снижение памяти и внимания, проблемы с лёгкими и сердцем. </w:t>
      </w:r>
    </w:p>
    <w:p w:rsidR="00B1080C" w:rsidRPr="00B1080C" w:rsidRDefault="00B1080C" w:rsidP="00B77E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558165</wp:posOffset>
            </wp:positionV>
            <wp:extent cx="1832610" cy="1284605"/>
            <wp:effectExtent l="19050" t="0" r="0" b="0"/>
            <wp:wrapSquare wrapText="bothSides"/>
            <wp:docPr id="2" name="Рисунок 1" descr="Как прививают работников крупных предприятий Гроднен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к прививают работников крупных предприятий Гродненщи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080C">
        <w:rPr>
          <w:rFonts w:ascii="Times New Roman" w:hAnsi="Times New Roman" w:cs="Times New Roman"/>
          <w:sz w:val="24"/>
          <w:szCs w:val="24"/>
        </w:rPr>
        <w:t xml:space="preserve">Результаты медицинских исследований  показывают, что уже через </w:t>
      </w:r>
      <w:r w:rsidR="00BD5148">
        <w:rPr>
          <w:rFonts w:ascii="Times New Roman" w:hAnsi="Times New Roman" w:cs="Times New Roman"/>
          <w:sz w:val="24"/>
          <w:szCs w:val="24"/>
        </w:rPr>
        <w:t xml:space="preserve"> </w:t>
      </w:r>
      <w:r w:rsidRPr="00B1080C">
        <w:rPr>
          <w:rFonts w:ascii="Times New Roman" w:hAnsi="Times New Roman" w:cs="Times New Roman"/>
          <w:sz w:val="24"/>
          <w:szCs w:val="24"/>
        </w:rPr>
        <w:t xml:space="preserve">6 месяцев уровень антител  у вакцинированных пациентов значительно снижается, а это значит, повышается вероятность заболевания. </w:t>
      </w:r>
    </w:p>
    <w:p w:rsidR="00B1080C" w:rsidRPr="00B1080C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 w:rsidRPr="00B1080C">
        <w:rPr>
          <w:rFonts w:ascii="Times New Roman" w:hAnsi="Times New Roman" w:cs="Times New Roman"/>
          <w:sz w:val="24"/>
          <w:szCs w:val="24"/>
        </w:rPr>
        <w:t>бустерной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 прививки – напомнить нашей иммунной системе, что опасность заражения ещё существует и ей нужно при встрече с вирусом быстро выработать антитела, чтобы  усилить защитные способности организма.</w:t>
      </w:r>
    </w:p>
    <w:p w:rsidR="00B1080C" w:rsidRPr="00B1080C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Согласно рекомендациям Министерства здравоохранения Республики Беларусь  </w:t>
      </w:r>
      <w:proofErr w:type="spellStart"/>
      <w:r w:rsidRPr="00B1080C">
        <w:rPr>
          <w:rFonts w:ascii="Times New Roman" w:hAnsi="Times New Roman" w:cs="Times New Roman"/>
          <w:sz w:val="24"/>
          <w:szCs w:val="24"/>
        </w:rPr>
        <w:t>бустерная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</w:t>
      </w:r>
      <w:r w:rsidR="00BD5148">
        <w:rPr>
          <w:rFonts w:ascii="Times New Roman" w:hAnsi="Times New Roman" w:cs="Times New Roman"/>
          <w:sz w:val="24"/>
          <w:szCs w:val="24"/>
        </w:rPr>
        <w:t xml:space="preserve"> </w:t>
      </w:r>
      <w:r w:rsidRPr="00B1080C">
        <w:rPr>
          <w:rFonts w:ascii="Times New Roman" w:hAnsi="Times New Roman" w:cs="Times New Roman"/>
          <w:sz w:val="24"/>
          <w:szCs w:val="24"/>
        </w:rPr>
        <w:t xml:space="preserve">вакцинация проводится через </w:t>
      </w:r>
      <w:r w:rsidR="00BD5148">
        <w:rPr>
          <w:rFonts w:ascii="Times New Roman" w:hAnsi="Times New Roman" w:cs="Times New Roman"/>
          <w:sz w:val="24"/>
          <w:szCs w:val="24"/>
        </w:rPr>
        <w:t xml:space="preserve"> </w:t>
      </w:r>
      <w:r w:rsidRPr="00B1080C">
        <w:rPr>
          <w:rFonts w:ascii="Times New Roman" w:hAnsi="Times New Roman" w:cs="Times New Roman"/>
          <w:sz w:val="24"/>
          <w:szCs w:val="24"/>
        </w:rPr>
        <w:t xml:space="preserve">6 и </w:t>
      </w:r>
      <w:r w:rsidR="00BD5148">
        <w:rPr>
          <w:rFonts w:ascii="Times New Roman" w:hAnsi="Times New Roman" w:cs="Times New Roman"/>
          <w:sz w:val="24"/>
          <w:szCs w:val="24"/>
        </w:rPr>
        <w:t xml:space="preserve"> </w:t>
      </w:r>
      <w:r w:rsidRPr="00B1080C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D5148">
        <w:rPr>
          <w:rFonts w:ascii="Times New Roman" w:hAnsi="Times New Roman" w:cs="Times New Roman"/>
          <w:sz w:val="24"/>
          <w:szCs w:val="24"/>
        </w:rPr>
        <w:t xml:space="preserve"> </w:t>
      </w:r>
      <w:r w:rsidRPr="00B1080C">
        <w:rPr>
          <w:rFonts w:ascii="Times New Roman" w:hAnsi="Times New Roman" w:cs="Times New Roman"/>
          <w:sz w:val="24"/>
          <w:szCs w:val="24"/>
        </w:rPr>
        <w:t xml:space="preserve">месяцев после завершённого курса основной (первичной) вакцинации. </w:t>
      </w:r>
    </w:p>
    <w:p w:rsidR="00B1080C" w:rsidRPr="00B1080C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Вакцинация проводится после осмотра врачом, который определит состояние пациента, тяжесть течения острого либо имеющегося хронического заболевания, в том числе перенесённой инфекции </w:t>
      </w:r>
      <w:proofErr w:type="spellStart"/>
      <w:r w:rsidRPr="00B1080C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– 19.</w:t>
      </w:r>
    </w:p>
    <w:p w:rsidR="00B1080C" w:rsidRPr="00B1080C" w:rsidRDefault="00B1080C" w:rsidP="00B77E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После перенесённого заболевания в лёгкой форме вакцинация может проводиться не ранее чем через 2 недели после выздоровления. Если заболевание было перенесено в среднетяжёлой форме, то вакцинация проводится не ранее чем через 4 недели, в тяжёлой форме – не ранее чем через 6 недель. Если пациент перенёс тяжёлую форму заболевания с осложнениями, то проведение </w:t>
      </w:r>
      <w:proofErr w:type="gramStart"/>
      <w:r w:rsidRPr="00B1080C">
        <w:rPr>
          <w:rFonts w:ascii="Times New Roman" w:hAnsi="Times New Roman" w:cs="Times New Roman"/>
          <w:sz w:val="24"/>
          <w:szCs w:val="24"/>
        </w:rPr>
        <w:t>вакцинации</w:t>
      </w:r>
      <w:proofErr w:type="gramEnd"/>
      <w:r w:rsidRPr="00B1080C">
        <w:rPr>
          <w:rFonts w:ascii="Times New Roman" w:hAnsi="Times New Roman" w:cs="Times New Roman"/>
          <w:sz w:val="24"/>
          <w:szCs w:val="24"/>
        </w:rPr>
        <w:t xml:space="preserve">  возможно не ранее чем через  8 недель после выздоровления. </w:t>
      </w:r>
    </w:p>
    <w:p w:rsidR="00B1080C" w:rsidRPr="00B1080C" w:rsidRDefault="00B1080C" w:rsidP="00B77E6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proofErr w:type="spellStart"/>
      <w:r w:rsidRPr="00B1080C"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 вакцинации необходимо обратиться в прививочный кабинет поликлиники (режим  работы: понедельник – пятница - с 8.00 до 20.00; суббота – с 8.00 до 14.00). </w:t>
      </w:r>
      <w:r w:rsidRPr="00B1080C">
        <w:rPr>
          <w:rFonts w:ascii="Times New Roman" w:eastAsia="Times New Roman" w:hAnsi="Times New Roman" w:cs="Times New Roman"/>
          <w:sz w:val="24"/>
          <w:szCs w:val="24"/>
        </w:rPr>
        <w:tab/>
        <w:t xml:space="preserve">После введения вакцины,  необходимо в течение 25-30 минут находиться под наблюдением медицинского работника. </w:t>
      </w:r>
    </w:p>
    <w:p w:rsidR="00B1080C" w:rsidRPr="00B1080C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ab/>
      </w:r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Pr="00B1080C"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 вакцинации против COVID-19 в республике используется вакцина  Спутник </w:t>
      </w:r>
      <w:proofErr w:type="spellStart"/>
      <w:r w:rsidRPr="00B1080C">
        <w:rPr>
          <w:rFonts w:ascii="Times New Roman" w:eastAsia="Times New Roman" w:hAnsi="Times New Roman" w:cs="Times New Roman"/>
          <w:sz w:val="24"/>
          <w:szCs w:val="24"/>
        </w:rPr>
        <w:t>Лайт</w:t>
      </w:r>
      <w:proofErr w:type="spellEnd"/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 производства Российской Федерации. </w:t>
      </w:r>
      <w:r w:rsidRPr="00B1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0C" w:rsidRPr="00B1080C" w:rsidRDefault="00B1080C" w:rsidP="00B77E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Помимо вакцинации,  для  полноценной  защиты от </w:t>
      </w:r>
      <w:proofErr w:type="spellStart"/>
      <w:r w:rsidRPr="00B1080C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, необходимо соблюдать весь комплекс профилактических мер:  продолжать  носить маски  в помещениях, где находятся  другие люди  </w:t>
      </w:r>
      <w:proofErr w:type="gramStart"/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1080C">
        <w:rPr>
          <w:rFonts w:ascii="Times New Roman" w:eastAsia="Times New Roman" w:hAnsi="Times New Roman" w:cs="Times New Roman"/>
          <w:sz w:val="24"/>
          <w:szCs w:val="24"/>
        </w:rPr>
        <w:t>в особенности в местах массового скопления людей),  при общении соблюдать безопасную дистанцию  (1 – 1,5 метра), соблюдать гигиену рук (чаще мыть руки с мылом или обрабатывать их антисептиком)</w:t>
      </w:r>
      <w:r w:rsidRPr="00B1080C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 </w:t>
      </w:r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и респираторный этикет.  </w:t>
      </w:r>
    </w:p>
    <w:p w:rsidR="00B1080C" w:rsidRPr="00B1080C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77E6E">
        <w:rPr>
          <w:rFonts w:ascii="Times New Roman" w:eastAsia="Times New Roman" w:hAnsi="Times New Roman" w:cs="Times New Roman"/>
          <w:sz w:val="24"/>
          <w:szCs w:val="24"/>
        </w:rPr>
        <w:tab/>
      </w:r>
      <w:r w:rsidRPr="00B1080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Принимая  решение о </w:t>
      </w:r>
      <w:proofErr w:type="spellStart"/>
      <w:r w:rsidRPr="00B1080C">
        <w:rPr>
          <w:rFonts w:ascii="Times New Roman" w:eastAsia="Times New Roman" w:hAnsi="Times New Roman" w:cs="Times New Roman"/>
          <w:iCs/>
          <w:sz w:val="24"/>
          <w:szCs w:val="24"/>
        </w:rPr>
        <w:t>бустерной</w:t>
      </w:r>
      <w:proofErr w:type="spellEnd"/>
      <w:r w:rsidRPr="00B1080C">
        <w:rPr>
          <w:rFonts w:ascii="Times New Roman" w:eastAsia="Times New Roman" w:hAnsi="Times New Roman" w:cs="Times New Roman"/>
          <w:iCs/>
          <w:sz w:val="24"/>
          <w:szCs w:val="24"/>
        </w:rPr>
        <w:t xml:space="preserve">  вакцинации, необходимо ориентироваться не на уровень антител в организме, а на время, прошедшее после введения  последней дозы первичного курса вакцинации</w:t>
      </w:r>
      <w:r w:rsidRPr="00B1080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108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80C" w:rsidRPr="00B1080C" w:rsidRDefault="00B1080C" w:rsidP="00B77E6E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1080C">
        <w:rPr>
          <w:rFonts w:ascii="Times New Roman" w:eastAsia="Times New Roman" w:hAnsi="Times New Roman" w:cs="Times New Roman"/>
          <w:sz w:val="24"/>
          <w:szCs w:val="24"/>
        </w:rPr>
        <w:t>Повторные дозы вакцины обычно не вызывают большее количество нежелательных  реакций и переносятся достаточно хорошо.</w:t>
      </w:r>
      <w:r w:rsidRPr="00B108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1080C" w:rsidRPr="00B1080C" w:rsidRDefault="00B1080C" w:rsidP="00B77E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color w:val="000000"/>
          <w:sz w:val="24"/>
          <w:szCs w:val="24"/>
        </w:rPr>
        <w:t xml:space="preserve">Доказано,  что от риска заболеть в тяжелой форме  </w:t>
      </w:r>
      <w:proofErr w:type="spellStart"/>
      <w:r w:rsidRPr="00B1080C">
        <w:rPr>
          <w:rFonts w:ascii="Times New Roman" w:hAnsi="Times New Roman" w:cs="Times New Roman"/>
          <w:color w:val="000000"/>
          <w:sz w:val="24"/>
          <w:szCs w:val="24"/>
        </w:rPr>
        <w:t>бустерная</w:t>
      </w:r>
      <w:proofErr w:type="spellEnd"/>
      <w:r w:rsidRPr="00B108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80C">
        <w:rPr>
          <w:rFonts w:ascii="Times New Roman" w:hAnsi="Times New Roman" w:cs="Times New Roman"/>
          <w:color w:val="000000"/>
          <w:sz w:val="24"/>
          <w:szCs w:val="24"/>
        </w:rPr>
        <w:t>доза защищает в 20 раз надежнее, чем двойная прививка.</w:t>
      </w:r>
      <w:r w:rsidRPr="00B1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0C" w:rsidRPr="00B1080C" w:rsidRDefault="00B1080C" w:rsidP="00B77E6E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080C">
        <w:rPr>
          <w:rFonts w:ascii="Times New Roman" w:hAnsi="Times New Roman" w:cs="Times New Roman"/>
          <w:b/>
          <w:sz w:val="24"/>
          <w:szCs w:val="24"/>
        </w:rPr>
        <w:t>Бустерная</w:t>
      </w:r>
      <w:proofErr w:type="spellEnd"/>
      <w:r w:rsidRPr="00B1080C">
        <w:rPr>
          <w:rFonts w:ascii="Times New Roman" w:hAnsi="Times New Roman" w:cs="Times New Roman"/>
          <w:b/>
          <w:sz w:val="24"/>
          <w:szCs w:val="24"/>
        </w:rPr>
        <w:t xml:space="preserve">  вакцинация необходима всем ранее привитым.</w:t>
      </w:r>
    </w:p>
    <w:p w:rsidR="00B1080C" w:rsidRPr="00B1080C" w:rsidRDefault="00B1080C" w:rsidP="00B77E6E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Специалисты ещё раз напоминают, что </w:t>
      </w:r>
      <w:r w:rsidRPr="00B1080C">
        <w:rPr>
          <w:rFonts w:ascii="Times New Roman" w:hAnsi="Times New Roman" w:cs="Times New Roman"/>
          <w:b/>
          <w:sz w:val="24"/>
          <w:szCs w:val="24"/>
        </w:rPr>
        <w:t xml:space="preserve">вакцинация единственно  надёжный  способ защитить   от </w:t>
      </w:r>
      <w:proofErr w:type="spellStart"/>
      <w:r w:rsidRPr="00B1080C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B1080C">
        <w:rPr>
          <w:rFonts w:ascii="Times New Roman" w:hAnsi="Times New Roman" w:cs="Times New Roman"/>
          <w:b/>
          <w:sz w:val="24"/>
          <w:szCs w:val="24"/>
        </w:rPr>
        <w:t xml:space="preserve">  инфекции.</w:t>
      </w:r>
    </w:p>
    <w:p w:rsidR="00AB1DE6" w:rsidRPr="00B1080C" w:rsidRDefault="00AB1DE6" w:rsidP="00B108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1DE6" w:rsidRPr="00B1080C" w:rsidSect="00415AEA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80C"/>
    <w:rsid w:val="00055CD3"/>
    <w:rsid w:val="00214AB4"/>
    <w:rsid w:val="002217D9"/>
    <w:rsid w:val="00415AEA"/>
    <w:rsid w:val="00AB1DE6"/>
    <w:rsid w:val="00B1080C"/>
    <w:rsid w:val="00B77E6E"/>
    <w:rsid w:val="00BD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8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2023-05-17T06:19:00Z</dcterms:created>
  <dcterms:modified xsi:type="dcterms:W3CDTF">2023-05-17T06:27:00Z</dcterms:modified>
</cp:coreProperties>
</file>