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FD9" w:rsidRDefault="0038617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 w:rsidR="00483D84" w:rsidRPr="0045204B">
        <w:rPr>
          <w:rFonts w:ascii="Times New Roman" w:hAnsi="Times New Roman" w:cs="Times New Roman"/>
          <w:b/>
          <w:sz w:val="24"/>
          <w:szCs w:val="24"/>
        </w:rPr>
        <w:t>Меры профилактики сибирской язвы</w:t>
      </w:r>
    </w:p>
    <w:p w:rsidR="0038617F" w:rsidRDefault="0038617F" w:rsidP="00580AD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42C10">
        <w:rPr>
          <w:rFonts w:ascii="Times New Roman" w:hAnsi="Times New Roman" w:cs="Times New Roman"/>
          <w:b/>
          <w:sz w:val="24"/>
          <w:szCs w:val="24"/>
        </w:rPr>
        <w:t>Сибирская язва</w:t>
      </w:r>
      <w:r>
        <w:rPr>
          <w:rFonts w:ascii="Times New Roman" w:hAnsi="Times New Roman" w:cs="Times New Roman"/>
          <w:sz w:val="24"/>
          <w:szCs w:val="24"/>
        </w:rPr>
        <w:t xml:space="preserve"> – бактериальная инфекционная болезнь с контактным механизмом передачи, поражающая человека и сельскохозяйственных животных. Резервуаром и источником возбудителя являются</w:t>
      </w:r>
      <w:r w:rsidR="00367027">
        <w:rPr>
          <w:rFonts w:ascii="Times New Roman" w:hAnsi="Times New Roman" w:cs="Times New Roman"/>
          <w:sz w:val="24"/>
          <w:szCs w:val="24"/>
        </w:rPr>
        <w:t xml:space="preserve">  больные </w:t>
      </w:r>
      <w:r>
        <w:rPr>
          <w:rFonts w:ascii="Times New Roman" w:hAnsi="Times New Roman" w:cs="Times New Roman"/>
          <w:sz w:val="24"/>
          <w:szCs w:val="24"/>
        </w:rPr>
        <w:t xml:space="preserve"> животные – лошади, ослы, овцы, олени, козы, свиньи, верблюды.</w:t>
      </w:r>
    </w:p>
    <w:p w:rsidR="0038617F" w:rsidRDefault="0038617F" w:rsidP="00580ADC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Человек заражается палочками сибирской язвы через повреждённую кожу и слизистые при уходе за больными животными, оказании им ветеринарной помощи, разделке туш  и снятии кожи животных, павших от сибирской язвы. </w:t>
      </w:r>
    </w:p>
    <w:p w:rsidR="00953621" w:rsidRDefault="00953621" w:rsidP="00580ADC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Заражение также может произойти </w:t>
      </w:r>
      <w:r w:rsidR="00F55E2E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при контакте с заражённой почвой</w:t>
      </w:r>
      <w:r w:rsidR="00F55E2E">
        <w:rPr>
          <w:rFonts w:ascii="Times New Roman" w:hAnsi="Times New Roman" w:cs="Times New Roman"/>
          <w:sz w:val="24"/>
          <w:szCs w:val="24"/>
        </w:rPr>
        <w:t xml:space="preserve"> во время</w:t>
      </w:r>
      <w:r w:rsidR="007E61FF">
        <w:rPr>
          <w:rFonts w:ascii="Times New Roman" w:hAnsi="Times New Roman" w:cs="Times New Roman"/>
          <w:sz w:val="24"/>
          <w:szCs w:val="24"/>
        </w:rPr>
        <w:t xml:space="preserve"> проведения земляных работ в зоне почвенных очагов. </w:t>
      </w:r>
    </w:p>
    <w:p w:rsidR="007E61FF" w:rsidRDefault="007E61FF" w:rsidP="00580ADC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исключается заражение и при  употреблении в пищу мяса больных животных, при укусах кровососущими насекомыми (слепни, мухи – жигалки). </w:t>
      </w:r>
    </w:p>
    <w:p w:rsidR="007E61FF" w:rsidRDefault="007E61FF" w:rsidP="00580AD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42C10">
        <w:rPr>
          <w:rFonts w:ascii="Times New Roman" w:hAnsi="Times New Roman" w:cs="Times New Roman"/>
          <w:b/>
          <w:sz w:val="24"/>
          <w:szCs w:val="24"/>
        </w:rPr>
        <w:t>Признаки заболевания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заболевание начинается остро, инкубационный период  длится от нескольких часов  до  8 суток (чаще 2-3 дня);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температура тела повышается до 39-40 градусов, общее недомогание, разбитость, головная боль;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месте внедрения возбудителя формируется специфическая язва, имеющая через сутки характерные черты сибиреязвенного карбункула, особенностью которого является отсутствие болезненности в зоне распада ткани;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увеличиваются лимфатические узлы, особенно прилегающие к карбункулу;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заболевание длится до 4-х недель</w:t>
      </w:r>
      <w:r w:rsidR="00C234C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при адекватном лечении обычно заканчивается выздоровлением. </w:t>
      </w:r>
    </w:p>
    <w:p w:rsidR="007E61FF" w:rsidRDefault="007E61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Встречается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генерализованная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форма инфекции (септическая) – протекает очень тяжело и часто заканчивается смертельным исходом. </w:t>
      </w:r>
    </w:p>
    <w:p w:rsidR="00EA26FD" w:rsidRPr="00742C10" w:rsidRDefault="00EA26FD" w:rsidP="00580ADC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742C10">
        <w:rPr>
          <w:rFonts w:ascii="Times New Roman" w:hAnsi="Times New Roman" w:cs="Times New Roman"/>
          <w:b/>
          <w:sz w:val="24"/>
          <w:szCs w:val="24"/>
        </w:rPr>
        <w:t>Профилактика заболевания:</w:t>
      </w:r>
    </w:p>
    <w:p w:rsidR="007E61FF" w:rsidRDefault="00EA26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1.никогда не покупайте мясо и мясные продукты на стихийных рынках, на улицах;</w:t>
      </w:r>
    </w:p>
    <w:p w:rsidR="00EA26FD" w:rsidRDefault="00EA26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при заболевании домашних животных не допускайте вынужденного убоя на подворье без осмотра ветеринарного врача;</w:t>
      </w:r>
    </w:p>
    <w:p w:rsidR="00EA26FD" w:rsidRDefault="00EA26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необходимо обеспечить строгий учёт и ежегодно прививать всех</w:t>
      </w:r>
      <w:r w:rsidR="00580ADC">
        <w:rPr>
          <w:rFonts w:ascii="Times New Roman" w:hAnsi="Times New Roman" w:cs="Times New Roman"/>
          <w:sz w:val="24"/>
          <w:szCs w:val="24"/>
        </w:rPr>
        <w:t xml:space="preserve"> сельскохозяйственных животных на</w:t>
      </w:r>
      <w:r>
        <w:rPr>
          <w:rFonts w:ascii="Times New Roman" w:hAnsi="Times New Roman" w:cs="Times New Roman"/>
          <w:sz w:val="24"/>
          <w:szCs w:val="24"/>
        </w:rPr>
        <w:t xml:space="preserve"> частных подворьях, фермерских и других форм</w:t>
      </w:r>
      <w:r w:rsidR="00580ADC">
        <w:rPr>
          <w:rFonts w:ascii="Times New Roman" w:hAnsi="Times New Roman" w:cs="Times New Roman"/>
          <w:sz w:val="24"/>
          <w:szCs w:val="24"/>
        </w:rPr>
        <w:t xml:space="preserve">ах </w:t>
      </w:r>
      <w:r>
        <w:rPr>
          <w:rFonts w:ascii="Times New Roman" w:hAnsi="Times New Roman" w:cs="Times New Roman"/>
          <w:sz w:val="24"/>
          <w:szCs w:val="24"/>
        </w:rPr>
        <w:t xml:space="preserve"> хозяйств, против сибирской язвы;</w:t>
      </w:r>
    </w:p>
    <w:p w:rsidR="00EA26FD" w:rsidRDefault="00EA26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636712">
        <w:rPr>
          <w:rFonts w:ascii="Times New Roman" w:hAnsi="Times New Roman" w:cs="Times New Roman"/>
          <w:sz w:val="24"/>
          <w:szCs w:val="24"/>
        </w:rPr>
        <w:t>немедленно сообщать ветеринарным специалистам о случаях заболевания, вынужденного убоя или гибели животных;</w:t>
      </w:r>
    </w:p>
    <w:p w:rsidR="00636712" w:rsidRDefault="006367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лицам, имеющим професси</w:t>
      </w:r>
      <w:r w:rsidR="00580ADC">
        <w:rPr>
          <w:rFonts w:ascii="Times New Roman" w:hAnsi="Times New Roman" w:cs="Times New Roman"/>
          <w:sz w:val="24"/>
          <w:szCs w:val="24"/>
        </w:rPr>
        <w:t>он</w:t>
      </w:r>
      <w:r>
        <w:rPr>
          <w:rFonts w:ascii="Times New Roman" w:hAnsi="Times New Roman" w:cs="Times New Roman"/>
          <w:sz w:val="24"/>
          <w:szCs w:val="24"/>
        </w:rPr>
        <w:t>альный риск заражения сибирской язвой необходимо прививаться специфической сибиреязвенной вакциной;</w:t>
      </w:r>
    </w:p>
    <w:p w:rsidR="00636712" w:rsidRPr="0038617F" w:rsidRDefault="006367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 неблагополучных по сибирской язве пунктах и на угрожаемых территориях требуется обязательное согласование с ветеринарной службой и учреждениями государственного санитарного надзора проведение агромелиоративных, строительных и других видов работ. </w:t>
      </w:r>
    </w:p>
    <w:sectPr w:rsidR="00636712" w:rsidRPr="0038617F" w:rsidSect="001F7A09">
      <w:pgSz w:w="11906" w:h="16838"/>
      <w:pgMar w:top="720" w:right="720" w:bottom="720" w:left="720" w:header="708" w:footer="708" w:gutter="0"/>
      <w:pgBorders w:offsetFrom="page">
        <w:top w:val="palmsColor" w:sz="7" w:space="24" w:color="auto"/>
        <w:left w:val="palmsColor" w:sz="7" w:space="24" w:color="auto"/>
        <w:bottom w:val="palmsColor" w:sz="7" w:space="24" w:color="auto"/>
        <w:right w:val="palmsColor" w:sz="7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52F4B"/>
    <w:rsid w:val="00142FD9"/>
    <w:rsid w:val="001F7A09"/>
    <w:rsid w:val="00367027"/>
    <w:rsid w:val="0038617F"/>
    <w:rsid w:val="0045204B"/>
    <w:rsid w:val="00483D84"/>
    <w:rsid w:val="00580ADC"/>
    <w:rsid w:val="00636712"/>
    <w:rsid w:val="00742C10"/>
    <w:rsid w:val="00752F4B"/>
    <w:rsid w:val="007E61FF"/>
    <w:rsid w:val="00953621"/>
    <w:rsid w:val="00AA5E41"/>
    <w:rsid w:val="00C234CC"/>
    <w:rsid w:val="00EA26FD"/>
    <w:rsid w:val="00F55E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F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2025-03-24T06:41:00Z</dcterms:created>
  <dcterms:modified xsi:type="dcterms:W3CDTF">2025-03-26T05:19:00Z</dcterms:modified>
</cp:coreProperties>
</file>