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E8" w:rsidRDefault="009703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996793" w:rsidRPr="00996793">
        <w:rPr>
          <w:rFonts w:ascii="Times New Roman" w:hAnsi="Times New Roman" w:cs="Times New Roman"/>
          <w:b/>
          <w:sz w:val="28"/>
          <w:szCs w:val="28"/>
        </w:rPr>
        <w:t>Остеопороз</w:t>
      </w:r>
      <w:proofErr w:type="spellEnd"/>
      <w:r w:rsidR="00996793" w:rsidRPr="00996793">
        <w:rPr>
          <w:rFonts w:ascii="Times New Roman" w:hAnsi="Times New Roman" w:cs="Times New Roman"/>
          <w:b/>
          <w:sz w:val="28"/>
          <w:szCs w:val="28"/>
        </w:rPr>
        <w:t xml:space="preserve"> и как предотвратить его развитие</w:t>
      </w:r>
    </w:p>
    <w:p w:rsidR="00096882" w:rsidRPr="00673BCA" w:rsidRDefault="00096882" w:rsidP="00485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3BCA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Pr="00673BCA">
        <w:rPr>
          <w:rFonts w:ascii="Times New Roman" w:hAnsi="Times New Roman" w:cs="Times New Roman"/>
          <w:sz w:val="24"/>
          <w:szCs w:val="24"/>
        </w:rPr>
        <w:t xml:space="preserve"> – это заболевание скелета, характеризующееся уменьшением минеральной  плотности кости</w:t>
      </w:r>
      <w:r w:rsidR="0097033C" w:rsidRPr="00673BCA">
        <w:rPr>
          <w:rFonts w:ascii="Times New Roman" w:hAnsi="Times New Roman" w:cs="Times New Roman"/>
          <w:sz w:val="24"/>
          <w:szCs w:val="24"/>
        </w:rPr>
        <w:t xml:space="preserve">, что приводит к значительному повышению её хрупкости и возрастания риска перелома. </w:t>
      </w:r>
    </w:p>
    <w:p w:rsidR="00110224" w:rsidRPr="00673BCA" w:rsidRDefault="00110224" w:rsidP="00485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По данным статистики, заболеванием страдают более 200 </w:t>
      </w:r>
      <w:proofErr w:type="spellStart"/>
      <w:proofErr w:type="gramStart"/>
      <w:r w:rsidRPr="00673BCA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73BCA">
        <w:rPr>
          <w:rFonts w:ascii="Times New Roman" w:hAnsi="Times New Roman" w:cs="Times New Roman"/>
          <w:sz w:val="24"/>
          <w:szCs w:val="24"/>
        </w:rPr>
        <w:t xml:space="preserve"> человек во всём мире. Болезнь угрожает каждой 3-й женщине и каждому 5-му мужчине старше 50 лет. </w:t>
      </w:r>
    </w:p>
    <w:p w:rsidR="00DC4E20" w:rsidRDefault="0097033C" w:rsidP="00467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Заболевание часто называют «безмолвной болезнью», так как уменьшение прочности  кости в большинстве случаев не сопровождается изменениями самочувствия пациента. </w:t>
      </w:r>
    </w:p>
    <w:p w:rsidR="00110224" w:rsidRPr="00673BCA" w:rsidRDefault="0097033C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 </w:t>
      </w:r>
      <w:r w:rsidR="00110224" w:rsidRPr="00673BCA">
        <w:rPr>
          <w:rFonts w:ascii="Times New Roman" w:hAnsi="Times New Roman" w:cs="Times New Roman"/>
          <w:sz w:val="24"/>
          <w:szCs w:val="24"/>
        </w:rPr>
        <w:t xml:space="preserve">Процессы образования и разрушения костной ткани находятся в состоянии равновесия до 35 лет, далее процессы разрушения начинают преобладать над процессами костеобразования. Болезнь начинает давать о себе знать, когда снижение костной плотности достигает значительного уровня (первым проявлением болезни может быть перелом). </w:t>
      </w:r>
    </w:p>
    <w:p w:rsidR="00110224" w:rsidRPr="00673BCA" w:rsidRDefault="00110224" w:rsidP="00485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К другим проявлением </w:t>
      </w:r>
      <w:proofErr w:type="spellStart"/>
      <w:r w:rsidRPr="00673BCA">
        <w:rPr>
          <w:rFonts w:ascii="Times New Roman" w:hAnsi="Times New Roman" w:cs="Times New Roman"/>
          <w:sz w:val="24"/>
          <w:szCs w:val="24"/>
        </w:rPr>
        <w:t>остеопороза</w:t>
      </w:r>
      <w:proofErr w:type="spellEnd"/>
      <w:r w:rsidRPr="00673BCA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10224" w:rsidRPr="00673BCA" w:rsidRDefault="00110224" w:rsidP="00467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 - боли в костях без видимой причины, особенно в области поясницы и тазобедренных суставов, усиливающихся после стояния;</w:t>
      </w:r>
    </w:p>
    <w:p w:rsidR="00110224" w:rsidRPr="00673BCA" w:rsidRDefault="00110224" w:rsidP="00467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  изменение осанки (формирование горба в грудном отделе позвоночника);</w:t>
      </w:r>
    </w:p>
    <w:p w:rsidR="0084186E" w:rsidRPr="00673BCA" w:rsidRDefault="00110224" w:rsidP="00467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 - уменьшение роста более чем на 2 см.</w:t>
      </w:r>
    </w:p>
    <w:p w:rsidR="0097033C" w:rsidRPr="00673BCA" w:rsidRDefault="0084186E" w:rsidP="0048553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3BCA">
        <w:rPr>
          <w:rFonts w:ascii="Times New Roman" w:hAnsi="Times New Roman" w:cs="Times New Roman"/>
          <w:b/>
          <w:sz w:val="24"/>
          <w:szCs w:val="24"/>
        </w:rPr>
        <w:t xml:space="preserve">Характерно, что переломы при </w:t>
      </w:r>
      <w:proofErr w:type="spellStart"/>
      <w:r w:rsidRPr="00673BCA">
        <w:rPr>
          <w:rFonts w:ascii="Times New Roman" w:hAnsi="Times New Roman" w:cs="Times New Roman"/>
          <w:b/>
          <w:sz w:val="24"/>
          <w:szCs w:val="24"/>
        </w:rPr>
        <w:t>остеопорозе</w:t>
      </w:r>
      <w:proofErr w:type="spellEnd"/>
      <w:r w:rsidRPr="00673BCA">
        <w:rPr>
          <w:rFonts w:ascii="Times New Roman" w:hAnsi="Times New Roman" w:cs="Times New Roman"/>
          <w:b/>
          <w:sz w:val="24"/>
          <w:szCs w:val="24"/>
        </w:rPr>
        <w:t xml:space="preserve"> возникают после минимальной травмы или незначительной физической нагрузки (наклон, поднятие тяжести, кашель). </w:t>
      </w:r>
      <w:r w:rsidR="00110224" w:rsidRPr="00673B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86E" w:rsidRPr="00673BCA" w:rsidRDefault="0084186E" w:rsidP="00485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b/>
          <w:sz w:val="24"/>
          <w:szCs w:val="24"/>
        </w:rPr>
        <w:t xml:space="preserve">Типичные места возникновения </w:t>
      </w:r>
      <w:proofErr w:type="spellStart"/>
      <w:r w:rsidRPr="00673BCA">
        <w:rPr>
          <w:rFonts w:ascii="Times New Roman" w:hAnsi="Times New Roman" w:cs="Times New Roman"/>
          <w:b/>
          <w:sz w:val="24"/>
          <w:szCs w:val="24"/>
        </w:rPr>
        <w:t>остеопоротических</w:t>
      </w:r>
      <w:proofErr w:type="spellEnd"/>
      <w:r w:rsidRPr="00673BCA">
        <w:rPr>
          <w:rFonts w:ascii="Times New Roman" w:hAnsi="Times New Roman" w:cs="Times New Roman"/>
          <w:b/>
          <w:sz w:val="24"/>
          <w:szCs w:val="24"/>
        </w:rPr>
        <w:t xml:space="preserve"> переломов – позвонки, нижняя треть предплечья, верхняя часть бедра</w:t>
      </w:r>
      <w:r w:rsidRPr="00673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76B" w:rsidRPr="00673BCA" w:rsidRDefault="00F4576B" w:rsidP="0048553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3BCA">
        <w:rPr>
          <w:rFonts w:ascii="Times New Roman" w:hAnsi="Times New Roman" w:cs="Times New Roman"/>
          <w:b/>
          <w:sz w:val="24"/>
          <w:szCs w:val="24"/>
        </w:rPr>
        <w:t>Основные факторы, способствующие развитию заболевания:</w:t>
      </w:r>
    </w:p>
    <w:p w:rsidR="00F4576B" w:rsidRPr="00673BCA" w:rsidRDefault="00F972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</w:t>
      </w:r>
      <w:r w:rsidR="00F4576B" w:rsidRPr="00673BCA">
        <w:rPr>
          <w:rFonts w:ascii="Times New Roman" w:hAnsi="Times New Roman" w:cs="Times New Roman"/>
          <w:sz w:val="24"/>
          <w:szCs w:val="24"/>
        </w:rPr>
        <w:t>возраст (старше 55 лет);</w:t>
      </w:r>
    </w:p>
    <w:p w:rsidR="00F4576B" w:rsidRPr="00673BCA" w:rsidRDefault="00F972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</w:t>
      </w:r>
      <w:r w:rsidR="00F4576B" w:rsidRPr="00673BCA">
        <w:rPr>
          <w:rFonts w:ascii="Times New Roman" w:hAnsi="Times New Roman" w:cs="Times New Roman"/>
          <w:sz w:val="24"/>
          <w:szCs w:val="24"/>
        </w:rPr>
        <w:t>женский пол (костная масса женщин изначально на 10-30 процентов меньше, чем у мужчин, беременность и кормление грудью, период менопаузы);</w:t>
      </w:r>
    </w:p>
    <w:p w:rsidR="00F4576B" w:rsidRPr="00673BCA" w:rsidRDefault="00F972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</w:t>
      </w:r>
      <w:r w:rsidR="00F4576B" w:rsidRPr="00673BCA">
        <w:rPr>
          <w:rFonts w:ascii="Times New Roman" w:hAnsi="Times New Roman" w:cs="Times New Roman"/>
          <w:sz w:val="24"/>
          <w:szCs w:val="24"/>
        </w:rPr>
        <w:t>наследственность;</w:t>
      </w:r>
    </w:p>
    <w:p w:rsidR="00F4576B" w:rsidRPr="00673BCA" w:rsidRDefault="00F972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</w:t>
      </w:r>
      <w:r w:rsidR="00F4576B" w:rsidRPr="00673BCA">
        <w:rPr>
          <w:rFonts w:ascii="Times New Roman" w:hAnsi="Times New Roman" w:cs="Times New Roman"/>
          <w:sz w:val="24"/>
          <w:szCs w:val="24"/>
        </w:rPr>
        <w:t>предыдущие переломы;</w:t>
      </w:r>
    </w:p>
    <w:p w:rsidR="00F4576B" w:rsidRPr="00673BCA" w:rsidRDefault="00F972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-терапия гормональными препаратами</w:t>
      </w:r>
      <w:r w:rsidR="00EA2A7D" w:rsidRPr="00673BCA">
        <w:rPr>
          <w:rFonts w:ascii="Times New Roman" w:hAnsi="Times New Roman" w:cs="Times New Roman"/>
          <w:sz w:val="24"/>
          <w:szCs w:val="24"/>
        </w:rPr>
        <w:t>;</w:t>
      </w:r>
    </w:p>
    <w:p w:rsidR="00EA2A7D" w:rsidRPr="00673BCA" w:rsidRDefault="00F972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A2A7D" w:rsidRPr="00673BCA">
        <w:rPr>
          <w:rFonts w:ascii="Times New Roman" w:hAnsi="Times New Roman" w:cs="Times New Roman"/>
          <w:sz w:val="24"/>
          <w:szCs w:val="24"/>
        </w:rPr>
        <w:t>ревматоидный</w:t>
      </w:r>
      <w:proofErr w:type="spellEnd"/>
      <w:r w:rsidR="00EA2A7D" w:rsidRPr="00673BCA">
        <w:rPr>
          <w:rFonts w:ascii="Times New Roman" w:hAnsi="Times New Roman" w:cs="Times New Roman"/>
          <w:sz w:val="24"/>
          <w:szCs w:val="24"/>
        </w:rPr>
        <w:t xml:space="preserve"> артрит;</w:t>
      </w:r>
    </w:p>
    <w:p w:rsidR="00EA2A7D" w:rsidRPr="00673BCA" w:rsidRDefault="00F972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</w:t>
      </w:r>
      <w:r w:rsidR="00EA2A7D" w:rsidRPr="00673BCA">
        <w:rPr>
          <w:rFonts w:ascii="Times New Roman" w:hAnsi="Times New Roman" w:cs="Times New Roman"/>
          <w:sz w:val="24"/>
          <w:szCs w:val="24"/>
        </w:rPr>
        <w:t>алкоголь, курение, низкая физическая активность;</w:t>
      </w:r>
    </w:p>
    <w:p w:rsidR="007D7EDC" w:rsidRPr="00673BCA" w:rsidRDefault="007D7EDC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 низкий индекс массы тела (менее 18.5)</w:t>
      </w:r>
    </w:p>
    <w:p w:rsidR="007D7EDC" w:rsidRPr="00673BCA" w:rsidRDefault="001734D1" w:rsidP="00467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  </w:t>
      </w:r>
      <w:r w:rsidR="007D7EDC" w:rsidRPr="00673BCA">
        <w:rPr>
          <w:rFonts w:ascii="Times New Roman" w:hAnsi="Times New Roman" w:cs="Times New Roman"/>
          <w:sz w:val="24"/>
          <w:szCs w:val="24"/>
        </w:rPr>
        <w:t>ИМТ = вес (кг)/рост (м</w:t>
      </w:r>
      <w:proofErr w:type="gramStart"/>
      <w:r w:rsidR="007D7EDC" w:rsidRPr="00673B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D7EDC" w:rsidRPr="00673BCA">
        <w:rPr>
          <w:rFonts w:ascii="Times New Roman" w:hAnsi="Times New Roman" w:cs="Times New Roman"/>
          <w:sz w:val="24"/>
          <w:szCs w:val="24"/>
        </w:rPr>
        <w:t>)</w:t>
      </w:r>
    </w:p>
    <w:p w:rsidR="001734D1" w:rsidRPr="00673BCA" w:rsidRDefault="001734D1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 низкий уровень потребления кальция и дефицит витамина Д3;</w:t>
      </w:r>
    </w:p>
    <w:p w:rsidR="001734D1" w:rsidRPr="00673BCA" w:rsidRDefault="001734D1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 - падения (актуально для лиц старше 65 лет). </w:t>
      </w:r>
    </w:p>
    <w:p w:rsidR="00613A43" w:rsidRPr="00A51CDB" w:rsidRDefault="00613A43" w:rsidP="0048553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1CDB">
        <w:rPr>
          <w:rFonts w:ascii="Times New Roman" w:hAnsi="Times New Roman" w:cs="Times New Roman"/>
          <w:b/>
          <w:sz w:val="24"/>
          <w:szCs w:val="24"/>
        </w:rPr>
        <w:t xml:space="preserve">Профилактика развития </w:t>
      </w:r>
      <w:proofErr w:type="spellStart"/>
      <w:r w:rsidRPr="00A51CDB">
        <w:rPr>
          <w:rFonts w:ascii="Times New Roman" w:hAnsi="Times New Roman" w:cs="Times New Roman"/>
          <w:b/>
          <w:sz w:val="24"/>
          <w:szCs w:val="24"/>
        </w:rPr>
        <w:t>остеопороза</w:t>
      </w:r>
      <w:proofErr w:type="spellEnd"/>
      <w:r w:rsidRPr="00A51CDB">
        <w:rPr>
          <w:rFonts w:ascii="Times New Roman" w:hAnsi="Times New Roman" w:cs="Times New Roman"/>
          <w:b/>
          <w:sz w:val="24"/>
          <w:szCs w:val="24"/>
        </w:rPr>
        <w:t>:</w:t>
      </w:r>
    </w:p>
    <w:p w:rsidR="00613A43" w:rsidRPr="00673BCA" w:rsidRDefault="00613A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- употребляйте больше продуктов содержащих кальций (кисломолочные продукты, твёрдые сыры, шоколад, сельдерей, петрушка, брокколи и </w:t>
      </w:r>
      <w:proofErr w:type="spellStart"/>
      <w:proofErr w:type="gramStart"/>
      <w:r w:rsidRPr="00673BC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73BCA">
        <w:rPr>
          <w:rFonts w:ascii="Times New Roman" w:hAnsi="Times New Roman" w:cs="Times New Roman"/>
          <w:sz w:val="24"/>
          <w:szCs w:val="24"/>
        </w:rPr>
        <w:t>);</w:t>
      </w:r>
    </w:p>
    <w:p w:rsidR="00613A43" w:rsidRPr="00673BCA" w:rsidRDefault="00613A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 больше ходите, регулярно занимайтесь умеренными физическими упражнениями;</w:t>
      </w:r>
    </w:p>
    <w:p w:rsidR="00613A43" w:rsidRPr="00673BCA" w:rsidRDefault="00613A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 ограничьте потребление алкоголя, откажитесь от курения, крепкого кофе и чая;</w:t>
      </w:r>
    </w:p>
    <w:p w:rsidR="00613A43" w:rsidRPr="00673BCA" w:rsidRDefault="00613A43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- больше бывайте на свежем воздухе в солнечную погоду (витамин Д3, вырабатываемый кожей</w:t>
      </w:r>
      <w:r w:rsidR="00CE510F" w:rsidRPr="00673BCA">
        <w:rPr>
          <w:rFonts w:ascii="Times New Roman" w:hAnsi="Times New Roman" w:cs="Times New Roman"/>
          <w:sz w:val="24"/>
          <w:szCs w:val="24"/>
        </w:rPr>
        <w:t xml:space="preserve">, под воздействием солнца, способствует лучшему усвоению кальция из пищевых продуктов). </w:t>
      </w:r>
    </w:p>
    <w:p w:rsidR="00CE510F" w:rsidRPr="00673BCA" w:rsidRDefault="00CE510F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 xml:space="preserve">Поступление кальция с продуктами питания у взрослых людей в среднем составляет 500 – 700 мг в сутки, что ниже необходимого уровня потребления (рекомендуемое потребление – 1000-1200 мг). </w:t>
      </w:r>
    </w:p>
    <w:p w:rsidR="00613A43" w:rsidRPr="00673BCA" w:rsidRDefault="00CE510F" w:rsidP="00DC4E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3BCA">
        <w:rPr>
          <w:rFonts w:ascii="Times New Roman" w:hAnsi="Times New Roman" w:cs="Times New Roman"/>
          <w:sz w:val="24"/>
          <w:szCs w:val="24"/>
        </w:rPr>
        <w:t>Совет специалистов, необходимо дополнять свой рацион питания препаратами кальция и витамина Д3.</w:t>
      </w:r>
    </w:p>
    <w:p w:rsidR="00EA2A7D" w:rsidRPr="00673BCA" w:rsidRDefault="00EA2A7D" w:rsidP="00467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6B" w:rsidRPr="00673BCA" w:rsidRDefault="00F4576B" w:rsidP="00467F8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4576B" w:rsidRPr="00673BCA" w:rsidSect="00A84175">
      <w:pgSz w:w="11906" w:h="16838"/>
      <w:pgMar w:top="720" w:right="720" w:bottom="720" w:left="720" w:header="708" w:footer="708" w:gutter="0"/>
      <w:pgBorders w:offsetFrom="page">
        <w:top w:val="trees" w:sz="6" w:space="24" w:color="auto"/>
        <w:left w:val="trees" w:sz="6" w:space="24" w:color="auto"/>
        <w:bottom w:val="trees" w:sz="6" w:space="24" w:color="auto"/>
        <w:right w:val="tre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793"/>
    <w:rsid w:val="00096882"/>
    <w:rsid w:val="00110224"/>
    <w:rsid w:val="001734D1"/>
    <w:rsid w:val="002859E8"/>
    <w:rsid w:val="00382DF3"/>
    <w:rsid w:val="00467F80"/>
    <w:rsid w:val="00485536"/>
    <w:rsid w:val="00613A43"/>
    <w:rsid w:val="00673BCA"/>
    <w:rsid w:val="007D7EDC"/>
    <w:rsid w:val="0084186E"/>
    <w:rsid w:val="008939B2"/>
    <w:rsid w:val="0097033C"/>
    <w:rsid w:val="00996793"/>
    <w:rsid w:val="00A51CDB"/>
    <w:rsid w:val="00A84175"/>
    <w:rsid w:val="00CE510F"/>
    <w:rsid w:val="00D569FE"/>
    <w:rsid w:val="00DC4E20"/>
    <w:rsid w:val="00EA2A7D"/>
    <w:rsid w:val="00F4576B"/>
    <w:rsid w:val="00F9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ACAD8-5466-48E7-9FAF-3AB37F5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2023-08-30T05:16:00Z</dcterms:created>
  <dcterms:modified xsi:type="dcterms:W3CDTF">2023-08-30T06:48:00Z</dcterms:modified>
</cp:coreProperties>
</file>